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7907" w:type="dxa"/>
        <w:tblInd w:w="-55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788"/>
        <w:gridCol w:w="3119"/>
      </w:tblGrid>
      <w:tr w:rsidR="003E59EC" w:rsidTr="003E59EC">
        <w:tc>
          <w:tcPr>
            <w:tcW w:w="4788" w:type="dxa"/>
            <w:shd w:val="clear" w:color="auto" w:fill="auto"/>
          </w:tcPr>
          <w:p w:rsidR="003E59EC" w:rsidRDefault="003E59EC" w:rsidP="00871D6C">
            <w:pPr>
              <w:pStyle w:val="a3"/>
              <w:rPr>
                <w:color w:val="000000"/>
                <w:sz w:val="28"/>
                <w:szCs w:val="28"/>
              </w:rPr>
            </w:pPr>
          </w:p>
          <w:p w:rsidR="003E59EC" w:rsidRDefault="003E59EC" w:rsidP="00871D6C">
            <w:pPr>
              <w:pStyle w:val="a3"/>
              <w:rPr>
                <w:color w:val="000000"/>
                <w:sz w:val="28"/>
                <w:szCs w:val="28"/>
              </w:rPr>
            </w:pPr>
          </w:p>
          <w:p w:rsidR="003E59EC" w:rsidRDefault="003E59EC" w:rsidP="00871D6C">
            <w:pPr>
              <w:pStyle w:val="a3"/>
              <w:rPr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3E59EC" w:rsidRDefault="003E59EC" w:rsidP="003E59EC">
            <w:pPr>
              <w:pStyle w:val="a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Додаток 2</w:t>
            </w:r>
          </w:p>
          <w:p w:rsidR="003E59EC" w:rsidRDefault="003E59EC" w:rsidP="003E59EC">
            <w:pPr>
              <w:pStyle w:val="a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до рішення </w:t>
            </w:r>
          </w:p>
          <w:p w:rsidR="003E59EC" w:rsidRDefault="003E59EC" w:rsidP="003E59EC">
            <w:pPr>
              <w:pStyle w:val="a3"/>
              <w:ind w:left="-5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Решетилівської міської</w:t>
            </w:r>
          </w:p>
          <w:p w:rsidR="003E59EC" w:rsidRDefault="003E59EC" w:rsidP="003E59EC">
            <w:pPr>
              <w:pStyle w:val="a3"/>
              <w:ind w:left="-55" w:right="-19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ради восьмого скликання</w:t>
            </w:r>
          </w:p>
          <w:p w:rsidR="003E59EC" w:rsidRDefault="009839A7" w:rsidP="003E59EC">
            <w:pPr>
              <w:pStyle w:val="a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27 </w:t>
            </w:r>
            <w:r w:rsidR="003E59EC">
              <w:rPr>
                <w:color w:val="000000"/>
                <w:sz w:val="28"/>
                <w:szCs w:val="28"/>
              </w:rPr>
              <w:t>березня 2026 року</w:t>
            </w:r>
          </w:p>
          <w:p w:rsidR="003E59EC" w:rsidRPr="009839A7" w:rsidRDefault="003E59EC" w:rsidP="003E59EC">
            <w:pPr>
              <w:pStyle w:val="a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9839A7">
              <w:rPr>
                <w:color w:val="000000"/>
                <w:sz w:val="28"/>
                <w:szCs w:val="28"/>
              </w:rPr>
              <w:t>______</w:t>
            </w:r>
            <w:bookmarkStart w:id="0" w:name="_GoBack"/>
            <w:bookmarkEnd w:id="0"/>
            <w:r w:rsidR="009839A7">
              <w:rPr>
                <w:color w:val="000000"/>
                <w:sz w:val="28"/>
                <w:szCs w:val="28"/>
              </w:rPr>
              <w:t>-</w:t>
            </w:r>
            <w:r w:rsidR="009839A7">
              <w:rPr>
                <w:color w:val="000000"/>
                <w:sz w:val="28"/>
                <w:szCs w:val="28"/>
                <w:lang w:val="en-US"/>
              </w:rPr>
              <w:t>66-VIII</w:t>
            </w:r>
          </w:p>
          <w:p w:rsidR="003E59EC" w:rsidRDefault="003E59EC" w:rsidP="003E59EC">
            <w:pPr>
              <w:pStyle w:val="a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Додаток 4</w:t>
            </w:r>
          </w:p>
          <w:p w:rsidR="003E59EC" w:rsidRDefault="003E59EC" w:rsidP="003E59EC">
            <w:pPr>
              <w:pStyle w:val="a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 Програми</w:t>
            </w:r>
          </w:p>
          <w:p w:rsidR="003E59EC" w:rsidRDefault="003E59EC" w:rsidP="003E59EC">
            <w:pPr>
              <w:pStyle w:val="a3"/>
              <w:rPr>
                <w:color w:val="000000"/>
                <w:sz w:val="28"/>
                <w:szCs w:val="28"/>
              </w:rPr>
            </w:pPr>
          </w:p>
        </w:tc>
      </w:tr>
    </w:tbl>
    <w:p w:rsidR="003E59EC" w:rsidRDefault="003E59EC" w:rsidP="003E59EC">
      <w:pPr>
        <w:jc w:val="center"/>
        <w:rPr>
          <w:rFonts w:eastAsia="Times New Roman" w:cs="Times New Roman"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>ПОРЯДОК</w:t>
      </w:r>
    </w:p>
    <w:p w:rsidR="003E59EC" w:rsidRDefault="003E59EC" w:rsidP="003E59EC">
      <w:pPr>
        <w:jc w:val="center"/>
        <w:rPr>
          <w:rFonts w:eastAsia="Times New Roman" w:cs="Times New Roman"/>
          <w:color w:val="000000"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надання  грошової допомоги Захисникам та Захисницям України, які отримали травми (поранення, контузії, каліцтва), одержані </w:t>
      </w:r>
      <w:r w:rsidR="002B4374">
        <w:rPr>
          <w:rFonts w:cs="Times New Roman"/>
          <w:b/>
          <w:bCs/>
          <w:sz w:val="28"/>
          <w:szCs w:val="28"/>
        </w:rPr>
        <w:t>під час захисту Батьківщини</w:t>
      </w:r>
      <w:r>
        <w:rPr>
          <w:rFonts w:cs="Times New Roman"/>
          <w:b/>
          <w:bCs/>
          <w:sz w:val="28"/>
          <w:szCs w:val="28"/>
        </w:rPr>
        <w:t xml:space="preserve"> </w:t>
      </w:r>
    </w:p>
    <w:p w:rsidR="003E59EC" w:rsidRDefault="003E59EC" w:rsidP="003E59EC">
      <w:pPr>
        <w:jc w:val="center"/>
        <w:rPr>
          <w:rFonts w:cs="Times New Roman"/>
          <w:b/>
          <w:bCs/>
          <w:sz w:val="10"/>
          <w:szCs w:val="10"/>
        </w:rPr>
      </w:pPr>
    </w:p>
    <w:p w:rsidR="003E59EC" w:rsidRDefault="003E59EC" w:rsidP="003E59EC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1. Цей Порядок визначає механізм надання  грошової допомоги особам,</w:t>
      </w:r>
      <w:r>
        <w:rPr>
          <w:rFonts w:cs="Times New Roman"/>
          <w:sz w:val="28"/>
          <w:szCs w:val="28"/>
        </w:rPr>
        <w:t xml:space="preserve"> які були призвані на військову службу відповідно до Указів Президента України  ,,Про введення воєнного стану в </w:t>
      </w:r>
      <w:proofErr w:type="spellStart"/>
      <w:r>
        <w:rPr>
          <w:rFonts w:cs="Times New Roman"/>
          <w:sz w:val="28"/>
          <w:szCs w:val="28"/>
        </w:rPr>
        <w:t>Україніˮ</w:t>
      </w:r>
      <w:proofErr w:type="spellEnd"/>
      <w:r>
        <w:rPr>
          <w:rFonts w:cs="Times New Roman"/>
          <w:sz w:val="28"/>
          <w:szCs w:val="28"/>
        </w:rPr>
        <w:t xml:space="preserve"> №64/2022 та  ,,Про загальну </w:t>
      </w:r>
      <w:proofErr w:type="spellStart"/>
      <w:r>
        <w:rPr>
          <w:rFonts w:cs="Times New Roman"/>
          <w:sz w:val="28"/>
          <w:szCs w:val="28"/>
        </w:rPr>
        <w:t>мобілізаціюˮ</w:t>
      </w:r>
      <w:proofErr w:type="spellEnd"/>
      <w:r>
        <w:rPr>
          <w:rFonts w:cs="Times New Roman"/>
          <w:sz w:val="28"/>
          <w:szCs w:val="28"/>
        </w:rPr>
        <w:t xml:space="preserve"> №69/2022 та №65/2022 від 24 лютого 2022 року</w:t>
      </w:r>
      <w:r>
        <w:rPr>
          <w:sz w:val="28"/>
          <w:szCs w:val="28"/>
        </w:rPr>
        <w:t>, особам,</w:t>
      </w:r>
      <w:r>
        <w:rPr>
          <w:rFonts w:cs="Times New Roman"/>
          <w:sz w:val="28"/>
          <w:szCs w:val="28"/>
        </w:rPr>
        <w:t xml:space="preserve"> які несуть військову службу за контрактом</w:t>
      </w:r>
      <w:r>
        <w:rPr>
          <w:sz w:val="28"/>
          <w:szCs w:val="28"/>
        </w:rPr>
        <w:t>, в тому числі мобілізованим внутрішньо переміщеним особам</w:t>
      </w:r>
      <w:r>
        <w:rPr>
          <w:rFonts w:cs="Times New Roman"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2B4374">
        <w:rPr>
          <w:sz w:val="28"/>
          <w:szCs w:val="28"/>
        </w:rPr>
        <w:t>за умови  реєстрації даних осіб</w:t>
      </w:r>
      <w:r>
        <w:rPr>
          <w:sz w:val="28"/>
          <w:szCs w:val="28"/>
        </w:rPr>
        <w:t xml:space="preserve"> на території Решетилівської</w:t>
      </w:r>
      <w:r w:rsidR="002B4374">
        <w:rPr>
          <w:sz w:val="28"/>
          <w:szCs w:val="28"/>
        </w:rPr>
        <w:t xml:space="preserve"> міської територіальної громади, та які отримали травми (поранення, контузії каліцтва), пов’язані з захистом Батьківщини.</w:t>
      </w:r>
    </w:p>
    <w:p w:rsidR="003E59EC" w:rsidRDefault="003E59EC" w:rsidP="003E59EC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Даний Порядок передбачає обробку персональних даних громадян за згодою заявника відповідно до чинного законодавства.</w:t>
      </w:r>
    </w:p>
    <w:p w:rsidR="003E59EC" w:rsidRDefault="003E59EC" w:rsidP="003E59EC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2. Грошова допомога не носить постійного характеру, а є додатком до існуючого доходу і надається одноразово за умови надання відповідних документів, які підтверджують статус особи вище зазначеної категорії.</w:t>
      </w:r>
    </w:p>
    <w:p w:rsidR="003E59EC" w:rsidRDefault="003E59EC" w:rsidP="003E59EC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3. Грошова допомога виплачується відповідно до кошторису, затвердженого в бюджеті Решетилівської міської територіальної громади, в сумі 10</w:t>
      </w:r>
      <w:r w:rsidR="002B4374">
        <w:rPr>
          <w:sz w:val="28"/>
          <w:szCs w:val="28"/>
        </w:rPr>
        <w:t xml:space="preserve"> </w:t>
      </w:r>
      <w:r>
        <w:rPr>
          <w:sz w:val="28"/>
          <w:szCs w:val="28"/>
        </w:rPr>
        <w:t>000,00 грн./особі.</w:t>
      </w:r>
    </w:p>
    <w:p w:rsidR="003E59EC" w:rsidRDefault="003E59EC" w:rsidP="003E59EC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 xml:space="preserve">4. Для отримання допомоги до ЦНАП/уповноважених осіб </w:t>
      </w:r>
      <w:proofErr w:type="spellStart"/>
      <w:r>
        <w:rPr>
          <w:sz w:val="28"/>
          <w:szCs w:val="28"/>
        </w:rPr>
        <w:t>старостинських</w:t>
      </w:r>
      <w:proofErr w:type="spellEnd"/>
      <w:r>
        <w:rPr>
          <w:sz w:val="28"/>
          <w:szCs w:val="28"/>
        </w:rPr>
        <w:t xml:space="preserve"> округів подаються наступні документи:</w:t>
      </w:r>
    </w:p>
    <w:p w:rsidR="003E59EC" w:rsidRDefault="003E59EC" w:rsidP="003E59EC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- згода на збір, а також на обробку персональних даних відповідно до вимог </w:t>
      </w:r>
      <w:hyperlink r:id="rId5" w:anchor="_blank" w:history="1">
        <w:r>
          <w:rPr>
            <w:sz w:val="28"/>
            <w:szCs w:val="28"/>
          </w:rPr>
          <w:t xml:space="preserve">Закону України </w:t>
        </w:r>
        <w:proofErr w:type="spellStart"/>
        <w:r>
          <w:rPr>
            <w:sz w:val="28"/>
            <w:szCs w:val="28"/>
          </w:rPr>
          <w:t>„Про</w:t>
        </w:r>
        <w:proofErr w:type="spellEnd"/>
        <w:r>
          <w:rPr>
            <w:sz w:val="28"/>
            <w:szCs w:val="28"/>
          </w:rPr>
          <w:t xml:space="preserve"> захист персональних </w:t>
        </w:r>
        <w:proofErr w:type="spellStart"/>
        <w:r>
          <w:rPr>
            <w:sz w:val="28"/>
            <w:szCs w:val="28"/>
          </w:rPr>
          <w:t>даних</w:t>
        </w:r>
      </w:hyperlink>
      <w:r>
        <w:rPr>
          <w:sz w:val="28"/>
          <w:szCs w:val="28"/>
        </w:rPr>
        <w:t>ˮ</w:t>
      </w:r>
      <w:proofErr w:type="spellEnd"/>
      <w:r>
        <w:rPr>
          <w:sz w:val="28"/>
          <w:szCs w:val="28"/>
        </w:rPr>
        <w:t xml:space="preserve">; </w:t>
      </w:r>
    </w:p>
    <w:p w:rsidR="003E59EC" w:rsidRDefault="003E59EC" w:rsidP="003E59EC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- заява;</w:t>
      </w:r>
    </w:p>
    <w:p w:rsidR="003E59EC" w:rsidRDefault="003E59EC" w:rsidP="003E59EC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 xml:space="preserve">- копія довідки про обставини травми (поранення, контузії, каліцтва) (додаток 5 до Положення про військово-лікарську експертизу в ЗСУ); </w:t>
      </w:r>
    </w:p>
    <w:p w:rsidR="003E59EC" w:rsidRDefault="003E59EC" w:rsidP="003E59EC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 xml:space="preserve">- </w:t>
      </w:r>
      <w:r w:rsidR="00440A28">
        <w:rPr>
          <w:sz w:val="28"/>
          <w:szCs w:val="28"/>
        </w:rPr>
        <w:t xml:space="preserve">копія </w:t>
      </w:r>
      <w:proofErr w:type="spellStart"/>
      <w:r w:rsidR="00440A28" w:rsidRPr="00D004B3">
        <w:rPr>
          <w:rFonts w:eastAsiaTheme="minorHAnsi"/>
          <w:sz w:val="28"/>
          <w:szCs w:val="28"/>
          <w:lang w:val="ru-RU" w:eastAsia="en-US"/>
        </w:rPr>
        <w:t>виписк</w:t>
      </w:r>
      <w:r w:rsidR="00440A28">
        <w:rPr>
          <w:rFonts w:eastAsiaTheme="minorHAnsi"/>
          <w:sz w:val="28"/>
          <w:szCs w:val="28"/>
          <w:lang w:val="ru-RU" w:eastAsia="en-US"/>
        </w:rPr>
        <w:t>и</w:t>
      </w:r>
      <w:proofErr w:type="spellEnd"/>
      <w:r w:rsidR="00440A28" w:rsidRPr="00D004B3">
        <w:rPr>
          <w:rFonts w:eastAsiaTheme="minorHAnsi"/>
          <w:sz w:val="28"/>
          <w:szCs w:val="28"/>
          <w:lang w:val="ru-RU" w:eastAsia="en-US"/>
        </w:rPr>
        <w:t xml:space="preserve"> </w:t>
      </w:r>
      <w:proofErr w:type="spellStart"/>
      <w:r w:rsidR="00440A28" w:rsidRPr="00D004B3">
        <w:rPr>
          <w:rFonts w:eastAsiaTheme="minorHAnsi"/>
          <w:sz w:val="28"/>
          <w:szCs w:val="28"/>
          <w:lang w:val="ru-RU" w:eastAsia="en-US"/>
        </w:rPr>
        <w:t>із</w:t>
      </w:r>
      <w:proofErr w:type="spellEnd"/>
      <w:r w:rsidR="00440A28" w:rsidRPr="00D004B3">
        <w:rPr>
          <w:rFonts w:eastAsiaTheme="minorHAnsi"/>
          <w:sz w:val="28"/>
          <w:szCs w:val="28"/>
          <w:lang w:val="ru-RU" w:eastAsia="en-US"/>
        </w:rPr>
        <w:t xml:space="preserve"> </w:t>
      </w:r>
      <w:proofErr w:type="spellStart"/>
      <w:r w:rsidR="00440A28" w:rsidRPr="00D004B3">
        <w:rPr>
          <w:rFonts w:eastAsiaTheme="minorHAnsi"/>
          <w:sz w:val="28"/>
          <w:szCs w:val="28"/>
          <w:lang w:val="ru-RU" w:eastAsia="en-US"/>
        </w:rPr>
        <w:t>медичної</w:t>
      </w:r>
      <w:proofErr w:type="spellEnd"/>
      <w:r w:rsidR="00440A28" w:rsidRPr="00D004B3">
        <w:rPr>
          <w:rFonts w:eastAsiaTheme="minorHAnsi"/>
          <w:sz w:val="28"/>
          <w:szCs w:val="28"/>
          <w:lang w:val="ru-RU" w:eastAsia="en-US"/>
        </w:rPr>
        <w:t xml:space="preserve"> </w:t>
      </w:r>
      <w:proofErr w:type="spellStart"/>
      <w:r w:rsidR="00440A28" w:rsidRPr="00D004B3">
        <w:rPr>
          <w:rFonts w:eastAsiaTheme="minorHAnsi"/>
          <w:sz w:val="28"/>
          <w:szCs w:val="28"/>
          <w:lang w:val="ru-RU" w:eastAsia="en-US"/>
        </w:rPr>
        <w:t>карти</w:t>
      </w:r>
      <w:proofErr w:type="spellEnd"/>
      <w:r w:rsidR="00440A28" w:rsidRPr="00D004B3">
        <w:rPr>
          <w:rFonts w:eastAsiaTheme="minorHAnsi"/>
          <w:sz w:val="28"/>
          <w:szCs w:val="28"/>
          <w:lang w:val="ru-RU" w:eastAsia="en-US"/>
        </w:rPr>
        <w:t xml:space="preserve"> амбулаторного (</w:t>
      </w:r>
      <w:proofErr w:type="spellStart"/>
      <w:r w:rsidR="00440A28" w:rsidRPr="00D004B3">
        <w:rPr>
          <w:rFonts w:eastAsiaTheme="minorHAnsi"/>
          <w:sz w:val="28"/>
          <w:szCs w:val="28"/>
          <w:lang w:val="ru-RU" w:eastAsia="en-US"/>
        </w:rPr>
        <w:t>стаціонарного</w:t>
      </w:r>
      <w:proofErr w:type="spellEnd"/>
      <w:r w:rsidR="00440A28" w:rsidRPr="00D004B3">
        <w:rPr>
          <w:rFonts w:eastAsiaTheme="minorHAnsi"/>
          <w:sz w:val="28"/>
          <w:szCs w:val="28"/>
          <w:lang w:val="ru-RU" w:eastAsia="en-US"/>
        </w:rPr>
        <w:t xml:space="preserve">) хворого </w:t>
      </w:r>
      <w:r w:rsidR="00440A28">
        <w:rPr>
          <w:rFonts w:eastAsiaTheme="minorHAnsi"/>
          <w:sz w:val="28"/>
          <w:szCs w:val="28"/>
          <w:lang w:val="ru-RU" w:eastAsia="en-US"/>
        </w:rPr>
        <w:t xml:space="preserve">(форма № 027/о); </w:t>
      </w:r>
      <w:proofErr w:type="spellStart"/>
      <w:r w:rsidR="00440A28">
        <w:rPr>
          <w:rFonts w:eastAsiaTheme="minorHAnsi"/>
          <w:sz w:val="28"/>
          <w:szCs w:val="28"/>
          <w:lang w:val="ru-RU" w:eastAsia="en-US"/>
        </w:rPr>
        <w:t>консультаційного</w:t>
      </w:r>
      <w:proofErr w:type="spellEnd"/>
      <w:r w:rsidR="00440A28">
        <w:rPr>
          <w:rFonts w:eastAsiaTheme="minorHAnsi"/>
          <w:sz w:val="28"/>
          <w:szCs w:val="28"/>
          <w:lang w:val="ru-RU" w:eastAsia="en-US"/>
        </w:rPr>
        <w:t xml:space="preserve"> </w:t>
      </w:r>
      <w:proofErr w:type="spellStart"/>
      <w:r w:rsidR="00440A28">
        <w:rPr>
          <w:rFonts w:eastAsiaTheme="minorHAnsi"/>
          <w:sz w:val="28"/>
          <w:szCs w:val="28"/>
          <w:lang w:val="ru-RU" w:eastAsia="en-US"/>
        </w:rPr>
        <w:t>висновка</w:t>
      </w:r>
      <w:proofErr w:type="spellEnd"/>
      <w:r w:rsidR="00440A28" w:rsidRPr="00D004B3">
        <w:rPr>
          <w:rFonts w:eastAsiaTheme="minorHAnsi"/>
          <w:sz w:val="28"/>
          <w:szCs w:val="28"/>
          <w:lang w:val="ru-RU" w:eastAsia="en-US"/>
        </w:rPr>
        <w:t xml:space="preserve"> </w:t>
      </w:r>
      <w:proofErr w:type="spellStart"/>
      <w:r w:rsidR="00440A28" w:rsidRPr="00D004B3">
        <w:rPr>
          <w:rFonts w:eastAsiaTheme="minorHAnsi"/>
          <w:sz w:val="28"/>
          <w:szCs w:val="28"/>
          <w:lang w:val="ru-RU" w:eastAsia="en-US"/>
        </w:rPr>
        <w:t>спеціаліста</w:t>
      </w:r>
      <w:proofErr w:type="spellEnd"/>
      <w:r w:rsidR="00440A28" w:rsidRPr="00D004B3">
        <w:rPr>
          <w:rFonts w:eastAsiaTheme="minorHAnsi"/>
          <w:sz w:val="28"/>
          <w:szCs w:val="28"/>
          <w:lang w:val="ru-RU" w:eastAsia="en-US"/>
        </w:rPr>
        <w:t xml:space="preserve"> (форма № 028/о) – для </w:t>
      </w:r>
      <w:proofErr w:type="spellStart"/>
      <w:r w:rsidR="00440A28" w:rsidRPr="00D004B3">
        <w:rPr>
          <w:rFonts w:eastAsiaTheme="minorHAnsi"/>
          <w:sz w:val="28"/>
          <w:szCs w:val="28"/>
          <w:lang w:val="ru-RU" w:eastAsia="en-US"/>
        </w:rPr>
        <w:t>громадян</w:t>
      </w:r>
      <w:proofErr w:type="spellEnd"/>
      <w:r w:rsidR="00440A28" w:rsidRPr="00D004B3">
        <w:rPr>
          <w:rFonts w:eastAsiaTheme="minorHAnsi"/>
          <w:sz w:val="28"/>
          <w:szCs w:val="28"/>
          <w:lang w:val="ru-RU" w:eastAsia="en-US"/>
        </w:rPr>
        <w:t xml:space="preserve">, </w:t>
      </w:r>
      <w:proofErr w:type="spellStart"/>
      <w:r w:rsidR="00440A28" w:rsidRPr="00D004B3">
        <w:rPr>
          <w:rFonts w:eastAsiaTheme="minorHAnsi"/>
          <w:sz w:val="28"/>
          <w:szCs w:val="28"/>
          <w:lang w:val="ru-RU" w:eastAsia="en-US"/>
        </w:rPr>
        <w:t>які</w:t>
      </w:r>
      <w:proofErr w:type="spellEnd"/>
      <w:r w:rsidR="00440A28" w:rsidRPr="00D004B3">
        <w:rPr>
          <w:rFonts w:eastAsiaTheme="minorHAnsi"/>
          <w:sz w:val="28"/>
          <w:szCs w:val="28"/>
          <w:lang w:val="ru-RU" w:eastAsia="en-US"/>
        </w:rPr>
        <w:t xml:space="preserve"> </w:t>
      </w:r>
      <w:proofErr w:type="spellStart"/>
      <w:r w:rsidR="00440A28" w:rsidRPr="00D004B3">
        <w:rPr>
          <w:rFonts w:eastAsiaTheme="minorHAnsi"/>
          <w:sz w:val="28"/>
          <w:szCs w:val="28"/>
          <w:lang w:val="ru-RU" w:eastAsia="en-US"/>
        </w:rPr>
        <w:t>направляються</w:t>
      </w:r>
      <w:proofErr w:type="spellEnd"/>
      <w:r w:rsidR="00440A28" w:rsidRPr="00D004B3">
        <w:rPr>
          <w:rFonts w:eastAsiaTheme="minorHAnsi"/>
          <w:sz w:val="28"/>
          <w:szCs w:val="28"/>
          <w:lang w:val="ru-RU" w:eastAsia="en-US"/>
        </w:rPr>
        <w:t xml:space="preserve"> на </w:t>
      </w:r>
      <w:proofErr w:type="spellStart"/>
      <w:r w:rsidR="00440A28" w:rsidRPr="00D004B3">
        <w:rPr>
          <w:rFonts w:eastAsiaTheme="minorHAnsi"/>
          <w:sz w:val="28"/>
          <w:szCs w:val="28"/>
          <w:lang w:val="ru-RU" w:eastAsia="en-US"/>
        </w:rPr>
        <w:t>консультацію</w:t>
      </w:r>
      <w:proofErr w:type="spellEnd"/>
      <w:r w:rsidR="00440A28" w:rsidRPr="00D004B3">
        <w:rPr>
          <w:rFonts w:eastAsiaTheme="minorHAnsi"/>
          <w:sz w:val="28"/>
          <w:szCs w:val="28"/>
          <w:lang w:val="ru-RU" w:eastAsia="en-US"/>
        </w:rPr>
        <w:t xml:space="preserve">, в тому </w:t>
      </w:r>
      <w:proofErr w:type="spellStart"/>
      <w:r w:rsidR="00440A28" w:rsidRPr="00D004B3">
        <w:rPr>
          <w:rFonts w:eastAsiaTheme="minorHAnsi"/>
          <w:sz w:val="28"/>
          <w:szCs w:val="28"/>
          <w:lang w:val="ru-RU" w:eastAsia="en-US"/>
        </w:rPr>
        <w:t>числі</w:t>
      </w:r>
      <w:proofErr w:type="spellEnd"/>
      <w:r w:rsidR="00440A28" w:rsidRPr="00D004B3">
        <w:rPr>
          <w:rFonts w:eastAsiaTheme="minorHAnsi"/>
          <w:sz w:val="28"/>
          <w:szCs w:val="28"/>
          <w:lang w:val="ru-RU" w:eastAsia="en-US"/>
        </w:rPr>
        <w:t xml:space="preserve"> й для </w:t>
      </w:r>
      <w:proofErr w:type="spellStart"/>
      <w:r w:rsidR="00440A28" w:rsidRPr="00D004B3">
        <w:rPr>
          <w:rFonts w:eastAsiaTheme="minorHAnsi"/>
          <w:sz w:val="28"/>
          <w:szCs w:val="28"/>
          <w:lang w:val="ru-RU" w:eastAsia="en-US"/>
        </w:rPr>
        <w:t>необхідності</w:t>
      </w:r>
      <w:proofErr w:type="spellEnd"/>
      <w:r w:rsidR="00440A28" w:rsidRPr="00D004B3">
        <w:rPr>
          <w:rFonts w:eastAsiaTheme="minorHAnsi"/>
          <w:sz w:val="28"/>
          <w:szCs w:val="28"/>
          <w:lang w:val="ru-RU" w:eastAsia="en-US"/>
        </w:rPr>
        <w:t xml:space="preserve"> оперативного </w:t>
      </w:r>
      <w:proofErr w:type="spellStart"/>
      <w:r w:rsidR="00440A28" w:rsidRPr="00D004B3">
        <w:rPr>
          <w:rFonts w:eastAsiaTheme="minorHAnsi"/>
          <w:sz w:val="28"/>
          <w:szCs w:val="28"/>
          <w:lang w:val="ru-RU" w:eastAsia="en-US"/>
        </w:rPr>
        <w:t>втручання</w:t>
      </w:r>
      <w:proofErr w:type="spellEnd"/>
      <w:r w:rsidR="00440A28" w:rsidRPr="00D004B3">
        <w:rPr>
          <w:rFonts w:eastAsiaTheme="minorHAnsi"/>
          <w:sz w:val="28"/>
          <w:szCs w:val="28"/>
          <w:lang w:val="ru-RU" w:eastAsia="en-US"/>
        </w:rPr>
        <w:t xml:space="preserve">; </w:t>
      </w:r>
      <w:proofErr w:type="spellStart"/>
      <w:r w:rsidR="00440A28" w:rsidRPr="00D004B3">
        <w:rPr>
          <w:rFonts w:eastAsiaTheme="minorHAnsi"/>
          <w:sz w:val="28"/>
          <w:szCs w:val="28"/>
          <w:lang w:val="ru-RU" w:eastAsia="en-US"/>
        </w:rPr>
        <w:t>довідка</w:t>
      </w:r>
      <w:proofErr w:type="spellEnd"/>
      <w:r w:rsidR="00440A28" w:rsidRPr="00D004B3">
        <w:rPr>
          <w:rFonts w:eastAsiaTheme="minorHAnsi"/>
          <w:sz w:val="28"/>
          <w:szCs w:val="28"/>
          <w:lang w:val="ru-RU" w:eastAsia="en-US"/>
        </w:rPr>
        <w:t xml:space="preserve"> закладу </w:t>
      </w:r>
      <w:proofErr w:type="spellStart"/>
      <w:r w:rsidR="00440A28" w:rsidRPr="00D004B3">
        <w:rPr>
          <w:rFonts w:eastAsiaTheme="minorHAnsi"/>
          <w:sz w:val="28"/>
          <w:szCs w:val="28"/>
          <w:lang w:val="ru-RU" w:eastAsia="en-US"/>
        </w:rPr>
        <w:t>охорони</w:t>
      </w:r>
      <w:proofErr w:type="spellEnd"/>
      <w:r w:rsidR="00440A28" w:rsidRPr="00D004B3">
        <w:rPr>
          <w:rFonts w:eastAsiaTheme="minorHAnsi"/>
          <w:sz w:val="28"/>
          <w:szCs w:val="28"/>
          <w:lang w:val="ru-RU" w:eastAsia="en-US"/>
        </w:rPr>
        <w:t xml:space="preserve"> </w:t>
      </w:r>
      <w:proofErr w:type="spellStart"/>
      <w:r w:rsidR="00440A28" w:rsidRPr="00D004B3">
        <w:rPr>
          <w:rFonts w:eastAsiaTheme="minorHAnsi"/>
          <w:sz w:val="28"/>
          <w:szCs w:val="28"/>
          <w:lang w:val="ru-RU" w:eastAsia="en-US"/>
        </w:rPr>
        <w:t>здоров’я</w:t>
      </w:r>
      <w:proofErr w:type="spellEnd"/>
      <w:r w:rsidR="00440A28" w:rsidRPr="00D004B3">
        <w:rPr>
          <w:rFonts w:eastAsiaTheme="minorHAnsi"/>
          <w:sz w:val="28"/>
          <w:szCs w:val="28"/>
          <w:lang w:val="ru-RU" w:eastAsia="en-US"/>
        </w:rPr>
        <w:t xml:space="preserve"> про </w:t>
      </w:r>
      <w:proofErr w:type="spellStart"/>
      <w:r w:rsidR="00440A28" w:rsidRPr="00D004B3">
        <w:rPr>
          <w:rFonts w:eastAsiaTheme="minorHAnsi"/>
          <w:sz w:val="28"/>
          <w:szCs w:val="28"/>
          <w:lang w:val="ru-RU" w:eastAsia="en-US"/>
        </w:rPr>
        <w:t>перебув</w:t>
      </w:r>
      <w:r w:rsidR="00440A28">
        <w:rPr>
          <w:rFonts w:eastAsiaTheme="minorHAnsi"/>
          <w:sz w:val="28"/>
          <w:szCs w:val="28"/>
          <w:lang w:val="ru-RU" w:eastAsia="en-US"/>
        </w:rPr>
        <w:t>ання</w:t>
      </w:r>
      <w:proofErr w:type="spellEnd"/>
      <w:r w:rsidR="00440A28">
        <w:rPr>
          <w:rFonts w:eastAsiaTheme="minorHAnsi"/>
          <w:sz w:val="28"/>
          <w:szCs w:val="28"/>
          <w:lang w:val="ru-RU" w:eastAsia="en-US"/>
        </w:rPr>
        <w:t xml:space="preserve"> на </w:t>
      </w:r>
      <w:proofErr w:type="spellStart"/>
      <w:r w:rsidR="00440A28">
        <w:rPr>
          <w:rFonts w:eastAsiaTheme="minorHAnsi"/>
          <w:sz w:val="28"/>
          <w:szCs w:val="28"/>
          <w:lang w:val="ru-RU" w:eastAsia="en-US"/>
        </w:rPr>
        <w:t>стаціонарному</w:t>
      </w:r>
      <w:proofErr w:type="spellEnd"/>
      <w:r w:rsidR="00440A28">
        <w:rPr>
          <w:rFonts w:eastAsiaTheme="minorHAnsi"/>
          <w:sz w:val="28"/>
          <w:szCs w:val="28"/>
          <w:lang w:val="ru-RU" w:eastAsia="en-US"/>
        </w:rPr>
        <w:t xml:space="preserve"> </w:t>
      </w:r>
      <w:proofErr w:type="spellStart"/>
      <w:r w:rsidR="00440A28">
        <w:rPr>
          <w:rFonts w:eastAsiaTheme="minorHAnsi"/>
          <w:sz w:val="28"/>
          <w:szCs w:val="28"/>
          <w:lang w:val="ru-RU" w:eastAsia="en-US"/>
        </w:rPr>
        <w:t>лікуванні</w:t>
      </w:r>
      <w:proofErr w:type="spellEnd"/>
      <w:r w:rsidR="00440A28">
        <w:rPr>
          <w:rFonts w:eastAsiaTheme="minorHAnsi"/>
          <w:sz w:val="28"/>
          <w:szCs w:val="28"/>
          <w:lang w:val="ru-RU" w:eastAsia="en-US"/>
        </w:rPr>
        <w:t>;</w:t>
      </w:r>
    </w:p>
    <w:p w:rsidR="003E59EC" w:rsidRDefault="003E59EC" w:rsidP="003E59EC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 xml:space="preserve">- копія документа, що підтверджує проходження військової служби; </w:t>
      </w:r>
    </w:p>
    <w:p w:rsidR="003E59EC" w:rsidRDefault="003E59EC" w:rsidP="003E59EC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>- копія сторінок паспорта/ копія паспорта заявника у формі пластикової картки типу ID-1 (лицьового та зворотного боку);</w:t>
      </w:r>
    </w:p>
    <w:p w:rsidR="003E59EC" w:rsidRDefault="003E59EC" w:rsidP="003E59EC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- витяг з реєстру територіальної громади щодо реєстрації місця проживання мобілізованого;</w:t>
      </w:r>
    </w:p>
    <w:p w:rsidR="003E59EC" w:rsidRDefault="003E59EC" w:rsidP="003E59EC">
      <w:pPr>
        <w:ind w:left="142"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- копія довідки внутрішньо переміщеної особи;</w:t>
      </w:r>
    </w:p>
    <w:p w:rsidR="003E59EC" w:rsidRDefault="003E59EC" w:rsidP="003E59EC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 xml:space="preserve"> - копія довідки про присвоєння реєстраційного номера облікової карти платника податків;</w:t>
      </w:r>
    </w:p>
    <w:p w:rsidR="003E59EC" w:rsidRDefault="003E59EC" w:rsidP="003E59EC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- банківські реквізити для проведення платіжних операцій мобілізованого.</w:t>
      </w:r>
    </w:p>
    <w:p w:rsidR="003E59EC" w:rsidRDefault="003E59EC" w:rsidP="003E59EC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5. Матеріальна допомога не виплачується в разі якщо травма пов’язана з вчиненням кримінального чи адміністративного правопорушення, є наслідком вчинення дій в стані алкогольного, наркотичного чи токсичного сп’яніння, є наслідком навмисного заподіяння собі тілесного ушкодження та не пов’язана із захистом Батьківщини. Також,  матеріальна допомога не виплачується, в разі, якщо військовослужбовець під час отримання травми не перебував в засобах індивідуального захисту (шолом, бронежилет).</w:t>
      </w:r>
    </w:p>
    <w:p w:rsidR="003E59EC" w:rsidRDefault="003E59EC" w:rsidP="003E59EC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6. В разі відсутн</w:t>
      </w:r>
      <w:r w:rsidR="00052202">
        <w:rPr>
          <w:sz w:val="28"/>
          <w:szCs w:val="28"/>
        </w:rPr>
        <w:t>ості</w:t>
      </w:r>
      <w:r>
        <w:rPr>
          <w:sz w:val="28"/>
          <w:szCs w:val="28"/>
        </w:rPr>
        <w:t xml:space="preserve"> можливості подачі документів військовослужбовцем, документи на отримання грошової допомоги можуть бути подані членом сім’ї за </w:t>
      </w:r>
      <w:r w:rsidR="00052202">
        <w:rPr>
          <w:sz w:val="28"/>
          <w:szCs w:val="28"/>
        </w:rPr>
        <w:t xml:space="preserve">умови пред’явлення </w:t>
      </w:r>
      <w:r>
        <w:rPr>
          <w:sz w:val="28"/>
          <w:szCs w:val="28"/>
        </w:rPr>
        <w:t xml:space="preserve"> документу підтверджуючого родинні відносини.</w:t>
      </w:r>
      <w:r>
        <w:t xml:space="preserve"> </w:t>
      </w:r>
    </w:p>
    <w:p w:rsidR="003E59EC" w:rsidRDefault="003E59EC" w:rsidP="003E59E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7. Після розгляду пакету документів готується розпорядження міського голови, копія якого передається у відділ бухгалтерського обліку, звітності та  адміністративно-господарського забезпечення для виплати грошової допомоги.</w:t>
      </w:r>
    </w:p>
    <w:p w:rsidR="003E59EC" w:rsidRDefault="003E59EC" w:rsidP="003E59E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8. Грошова допомога також виплачується у раз</w:t>
      </w:r>
      <w:r w:rsidR="00440A28">
        <w:rPr>
          <w:sz w:val="28"/>
          <w:szCs w:val="28"/>
        </w:rPr>
        <w:t>і повторної травми (</w:t>
      </w:r>
      <w:r>
        <w:rPr>
          <w:sz w:val="28"/>
          <w:szCs w:val="28"/>
        </w:rPr>
        <w:t xml:space="preserve"> поранення, </w:t>
      </w:r>
      <w:r w:rsidR="00440A28">
        <w:rPr>
          <w:sz w:val="28"/>
          <w:szCs w:val="28"/>
        </w:rPr>
        <w:t xml:space="preserve">контузії, </w:t>
      </w:r>
      <w:r>
        <w:rPr>
          <w:sz w:val="28"/>
          <w:szCs w:val="28"/>
        </w:rPr>
        <w:t>каліцтва</w:t>
      </w:r>
      <w:r w:rsidR="00440A28">
        <w:rPr>
          <w:sz w:val="28"/>
          <w:szCs w:val="28"/>
        </w:rPr>
        <w:t>),</w:t>
      </w:r>
      <w:r>
        <w:rPr>
          <w:sz w:val="28"/>
          <w:szCs w:val="28"/>
        </w:rPr>
        <w:t xml:space="preserve"> одержаних під час </w:t>
      </w:r>
      <w:r w:rsidR="00D7334C">
        <w:rPr>
          <w:sz w:val="28"/>
          <w:szCs w:val="28"/>
        </w:rPr>
        <w:t xml:space="preserve">захисту </w:t>
      </w:r>
      <w:r w:rsidR="002B4374">
        <w:rPr>
          <w:sz w:val="28"/>
          <w:szCs w:val="28"/>
        </w:rPr>
        <w:t>Батьківщини</w:t>
      </w:r>
      <w:r>
        <w:rPr>
          <w:sz w:val="28"/>
          <w:szCs w:val="28"/>
        </w:rPr>
        <w:t>.</w:t>
      </w:r>
    </w:p>
    <w:p w:rsidR="003E59EC" w:rsidRDefault="003E59EC" w:rsidP="003E59EC">
      <w:pPr>
        <w:ind w:firstLine="567"/>
        <w:jc w:val="both"/>
        <w:rPr>
          <w:sz w:val="28"/>
          <w:szCs w:val="28"/>
        </w:rPr>
      </w:pPr>
    </w:p>
    <w:p w:rsidR="003E59EC" w:rsidRDefault="003E59EC" w:rsidP="003E59EC">
      <w:pPr>
        <w:ind w:firstLine="567"/>
        <w:jc w:val="both"/>
        <w:rPr>
          <w:sz w:val="28"/>
          <w:szCs w:val="28"/>
        </w:rPr>
      </w:pPr>
    </w:p>
    <w:p w:rsidR="003E59EC" w:rsidRDefault="003E59EC" w:rsidP="003E59EC">
      <w:pPr>
        <w:ind w:firstLine="567"/>
        <w:jc w:val="both"/>
        <w:rPr>
          <w:sz w:val="28"/>
          <w:szCs w:val="28"/>
        </w:rPr>
      </w:pPr>
    </w:p>
    <w:p w:rsidR="00ED7CC2" w:rsidRDefault="00ED7CC2"/>
    <w:sectPr w:rsidR="00ED7C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1DC"/>
    <w:rsid w:val="00052202"/>
    <w:rsid w:val="002B4374"/>
    <w:rsid w:val="003E59EC"/>
    <w:rsid w:val="00440A28"/>
    <w:rsid w:val="009839A7"/>
    <w:rsid w:val="00A331DC"/>
    <w:rsid w:val="00B83108"/>
    <w:rsid w:val="00D7334C"/>
    <w:rsid w:val="00ED7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9EC"/>
    <w:pPr>
      <w:spacing w:after="0" w:line="240" w:lineRule="auto"/>
    </w:pPr>
    <w:rPr>
      <w:rFonts w:ascii="Times New Roman" w:eastAsia="Noto Sans CJK SC" w:hAnsi="Times New Roman" w:cs="Lohit Devanagari"/>
      <w:kern w:val="2"/>
      <w:sz w:val="24"/>
      <w:szCs w:val="24"/>
      <w:lang w:val="uk-UA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qFormat/>
    <w:rsid w:val="003E59EC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9EC"/>
    <w:pPr>
      <w:spacing w:after="0" w:line="240" w:lineRule="auto"/>
    </w:pPr>
    <w:rPr>
      <w:rFonts w:ascii="Times New Roman" w:eastAsia="Noto Sans CJK SC" w:hAnsi="Times New Roman" w:cs="Lohit Devanagari"/>
      <w:kern w:val="2"/>
      <w:sz w:val="24"/>
      <w:szCs w:val="24"/>
      <w:lang w:val="uk-UA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qFormat/>
    <w:rsid w:val="003E59EC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ps.ligazakon.net/document/view/T102297?ed=2017_10_1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550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miskrada1@outlook.com</cp:lastModifiedBy>
  <cp:revision>5</cp:revision>
  <dcterms:created xsi:type="dcterms:W3CDTF">2026-03-11T07:40:00Z</dcterms:created>
  <dcterms:modified xsi:type="dcterms:W3CDTF">2026-03-13T13:17:00Z</dcterms:modified>
</cp:coreProperties>
</file>